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B84" w:rsidRPr="00CC770F" w:rsidRDefault="003A3B84" w:rsidP="003A3B84">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3A3B84" w:rsidRPr="00CC770F" w:rsidRDefault="003A3B84" w:rsidP="003A3B84">
      <w:pPr>
        <w:pStyle w:val="ConsPlusTitle"/>
        <w:jc w:val="center"/>
        <w:rPr>
          <w:rFonts w:ascii="Times New Roman" w:hAnsi="Times New Roman" w:cs="Times New Roman"/>
        </w:rPr>
      </w:pP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3A3B84" w:rsidRPr="00CC770F" w:rsidRDefault="003A3B84" w:rsidP="003A3B84">
      <w:pPr>
        <w:pStyle w:val="ConsPlusTitle"/>
        <w:jc w:val="center"/>
        <w:rPr>
          <w:rFonts w:ascii="Times New Roman" w:hAnsi="Times New Roman" w:cs="Times New Roman"/>
        </w:rPr>
      </w:pP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3A3B84" w:rsidRPr="00CC770F" w:rsidRDefault="003A3B84" w:rsidP="003A3B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3B84"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r>
    </w:tbl>
    <w:p w:rsidR="003A3B84" w:rsidRPr="00CC770F" w:rsidRDefault="003A3B84" w:rsidP="003A3B84">
      <w:pPr>
        <w:pStyle w:val="ConsPlusNormal"/>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3A3B84" w:rsidRPr="00CC770F" w:rsidRDefault="003A3B84" w:rsidP="003A3B84">
      <w:pPr>
        <w:pStyle w:val="ConsPlusNormal"/>
        <w:jc w:val="both"/>
        <w:rPr>
          <w:rFonts w:ascii="Times New Roman" w:hAnsi="Times New Roman" w:cs="Times New Roman"/>
        </w:rPr>
      </w:pP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К.Р.МИНУЛИН</w:t>
      </w:r>
    </w:p>
    <w:p w:rsidR="005941EE" w:rsidRDefault="005941EE"/>
    <w:p w:rsidR="003A3B84" w:rsidRPr="00CC770F" w:rsidRDefault="003A3B84" w:rsidP="003A3B84">
      <w:pPr>
        <w:pStyle w:val="ConsPlusNormal"/>
        <w:jc w:val="right"/>
        <w:outlineLvl w:val="0"/>
        <w:rPr>
          <w:rFonts w:ascii="Times New Roman" w:hAnsi="Times New Roman" w:cs="Times New Roman"/>
        </w:rPr>
      </w:pPr>
      <w:r w:rsidRPr="00CC770F">
        <w:rPr>
          <w:rFonts w:ascii="Times New Roman" w:hAnsi="Times New Roman" w:cs="Times New Roman"/>
        </w:rPr>
        <w:t>Приложение 13</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от 29.03.2018 N 119</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Title"/>
        <w:jc w:val="center"/>
        <w:rPr>
          <w:rFonts w:ascii="Times New Roman" w:hAnsi="Times New Roman" w:cs="Times New Roman"/>
        </w:rPr>
      </w:pPr>
      <w:bookmarkStart w:id="0" w:name="P5945"/>
      <w:bookmarkEnd w:id="0"/>
      <w:r w:rsidRPr="00CC770F">
        <w:rPr>
          <w:rFonts w:ascii="Times New Roman" w:hAnsi="Times New Roman" w:cs="Times New Roman"/>
        </w:rPr>
        <w:t>АДМИНИСТРАТИВНЫЙ РЕГЛАМЕНТ</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"ОТНЕСЕНИЕ ЗЕМЕЛЬ ИЛИ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ЗЕМЕЛЬНЫХ УЧАСТКОВ В СОСТАВЕ ТАКИХ ЗЕМЕЛЬ К ОПРЕДЕЛЕННОЙ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КАТЕГОРИИ ЗЕМЕЛЬ ИЛИ ПЕРЕВОД ЗЕМЕЛЬ ИЛИ ЗЕМЕЛЬНЫХ УЧАСТКОВ</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СОСТАВЕ ТАКИХ ЗЕМЕЛЬ ИЗ ОДНОЙ КАТЕГОРИИ В ДРУГУЮ</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КАТЕГОРИЮ"</w:t>
      </w:r>
    </w:p>
    <w:p w:rsidR="003A3B84" w:rsidRPr="00CC770F" w:rsidRDefault="003A3B84" w:rsidP="003A3B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3B84"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27.09.2022 </w:t>
            </w:r>
            <w:hyperlink r:id="rId61">
              <w:r w:rsidRPr="00CC770F">
                <w:rPr>
                  <w:rFonts w:ascii="Times New Roman" w:hAnsi="Times New Roman" w:cs="Times New Roman"/>
                  <w:color w:val="0000FF"/>
                </w:rPr>
                <w:t>N 326</w:t>
              </w:r>
            </w:hyperlink>
            <w:r w:rsidRPr="00CC770F">
              <w:rPr>
                <w:rFonts w:ascii="Times New Roman" w:hAnsi="Times New Roman" w:cs="Times New Roman"/>
                <w:color w:val="392C69"/>
              </w:rPr>
              <w:t xml:space="preserve">, от 27.12.2023 </w:t>
            </w:r>
            <w:hyperlink r:id="rId62">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63">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64">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65">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r>
    </w:tbl>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 Администрацией Ханты-Мансийского района (далее - Уполномоченный орган), а также порядок взаимодействия с заявителями, органами власти и организациями при предоставлении муниципальной услуги.</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Муниципальная услуга предоставляется в отношении земельных участков, расположенных на территории Ханты-Мансийского района.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Действие Административного регламента распространяется на случаи отнесения земель или земельных участков в составе таких земель к определенной категории земель, перевода земель из </w:t>
      </w:r>
      <w:r w:rsidRPr="00CC770F">
        <w:rPr>
          <w:rFonts w:ascii="Times New Roman" w:hAnsi="Times New Roman" w:cs="Times New Roman"/>
        </w:rPr>
        <w:lastRenderedPageBreak/>
        <w:t>одной категории в другую в отношении следующих земель: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находящихся в муниципальной собственности Ханты-Мансийского района, за исключением земель сельскохозяйственного назначения;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находящихся в частной собственности, а также государственная собственность на которые не разграничена, расположенных на территории Ханты-Мансийского района, за исключением земель сельскохозяйственного назначения.</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bookmarkStart w:id="1" w:name="P5969"/>
      <w:bookmarkEnd w:id="1"/>
      <w:r w:rsidRPr="00CC770F">
        <w:rPr>
          <w:rFonts w:ascii="Times New Roman" w:hAnsi="Times New Roman" w:cs="Times New Roman"/>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5969">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6045">
        <w:r w:rsidRPr="00CC770F">
          <w:rPr>
            <w:rFonts w:ascii="Times New Roman" w:hAnsi="Times New Roman" w:cs="Times New Roman"/>
            <w:color w:val="0000FF"/>
          </w:rPr>
          <w:t>абзаце втором подпункта 2.5.3 пункта 2.5</w:t>
        </w:r>
      </w:hyperlink>
      <w:r w:rsidRPr="00CC770F">
        <w:rPr>
          <w:rFonts w:ascii="Times New Roman" w:hAnsi="Times New Roman" w:cs="Times New Roman"/>
        </w:rPr>
        <w:t xml:space="preserve"> настоящего Административного регламента.</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1.4.1. Непосредственно при личном приеме Заявителя в департаменте.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1.4.2. По номеру телефона управления земельных ресурсов.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1.4.3. Письменно, в том числе посредством электронной почты, факсимильной связи.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1.4.4. Посредством размещения в открытой и доступной форме информации: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1.4.5. Посредством размещения информации на информационном стенде департамента.</w:t>
      </w:r>
    </w:p>
    <w:p w:rsidR="003A3B84" w:rsidRPr="00CC770F" w:rsidRDefault="003A3B84" w:rsidP="003A3B84">
      <w:pPr>
        <w:pStyle w:val="ConsPlusNormal"/>
        <w:spacing w:before="220"/>
        <w:ind w:firstLine="540"/>
        <w:jc w:val="both"/>
        <w:rPr>
          <w:rFonts w:ascii="Times New Roman" w:hAnsi="Times New Roman" w:cs="Times New Roman"/>
        </w:rPr>
      </w:pPr>
      <w:bookmarkStart w:id="2" w:name="P5985"/>
      <w:bookmarkEnd w:id="2"/>
      <w:r w:rsidRPr="00CC770F">
        <w:rPr>
          <w:rFonts w:ascii="Times New Roman" w:hAnsi="Times New Roman" w:cs="Times New Roman"/>
        </w:rPr>
        <w:t>1.5. Информирование осуществляется по вопросам, касающимся: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многофункциональный центр), обращение в которые необходимо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осуществляющий консультирование, подробно и в вежливой (корректной) форме информирует обратившихся по интересующим вопросам.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5985">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69">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 мая 2006 года N 59-ФЗ "О порядке рассмотрения обращений граждан Российской Федерации" (далее - Федеральный закон N 59-ФЗ).</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70">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1.9. На официальном сайте Уполномоченного органа, на информационном стенде департамента в месте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2.3.3. Органами, уполномоченными на проведение государственной экологической экспертизы.</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Описание результата предоставления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bookmarkStart w:id="3" w:name="P6037"/>
      <w:bookmarkEnd w:id="3"/>
      <w:r w:rsidRPr="00CC770F">
        <w:rPr>
          <w:rFonts w:ascii="Times New Roman" w:hAnsi="Times New Roman" w:cs="Times New Roman"/>
        </w:rPr>
        <w:t>2.5. Результатом предоставления муниципальной услуги является:</w:t>
      </w:r>
    </w:p>
    <w:p w:rsidR="003A3B84" w:rsidRPr="00CC770F" w:rsidRDefault="003A3B84" w:rsidP="003A3B84">
      <w:pPr>
        <w:pStyle w:val="ConsPlusNormal"/>
        <w:spacing w:before="220"/>
        <w:ind w:firstLine="540"/>
        <w:jc w:val="both"/>
        <w:rPr>
          <w:rFonts w:ascii="Times New Roman" w:hAnsi="Times New Roman" w:cs="Times New Roman"/>
        </w:rPr>
      </w:pPr>
      <w:bookmarkStart w:id="4" w:name="P6038"/>
      <w:bookmarkEnd w:id="4"/>
      <w:r w:rsidRPr="00CC770F">
        <w:rPr>
          <w:rFonts w:ascii="Times New Roman" w:hAnsi="Times New Roman" w:cs="Times New Roman"/>
        </w:rPr>
        <w:t>2.5.1. В случае обращения с заявлением (далее также - ходатайством) об отнесении земельного участка к определенной категории земель: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об отнесении земельного участка к определенной категории земель;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об отказе в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bookmarkStart w:id="5" w:name="P6041"/>
      <w:bookmarkEnd w:id="5"/>
      <w:r w:rsidRPr="00CC770F">
        <w:rPr>
          <w:rFonts w:ascii="Times New Roman" w:hAnsi="Times New Roman" w:cs="Times New Roman"/>
        </w:rPr>
        <w:t>2.5.2. В случае обращения с заявлением (далее также - ходатайством) о переводе земель или земельного участка из одной категории в другую:</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 переводе земель или земельного участка из одной категории в другую;</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об отказе в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2.5.3. Результаты муниципальной услуги, указанные в </w:t>
      </w:r>
      <w:hyperlink w:anchor="P6038">
        <w:r w:rsidRPr="00CC770F">
          <w:rPr>
            <w:rFonts w:ascii="Times New Roman" w:hAnsi="Times New Roman" w:cs="Times New Roman"/>
            <w:color w:val="0000FF"/>
          </w:rPr>
          <w:t>подпунктах 2.5.1</w:t>
        </w:r>
      </w:hyperlink>
      <w:r w:rsidRPr="00CC770F">
        <w:rPr>
          <w:rFonts w:ascii="Times New Roman" w:hAnsi="Times New Roman" w:cs="Times New Roman"/>
        </w:rPr>
        <w:t xml:space="preserve"> - </w:t>
      </w:r>
      <w:hyperlink w:anchor="P6041">
        <w:r w:rsidRPr="00CC770F">
          <w:rPr>
            <w:rFonts w:ascii="Times New Roman" w:hAnsi="Times New Roman" w:cs="Times New Roman"/>
            <w:color w:val="0000FF"/>
          </w:rPr>
          <w:t>2.5.2</w:t>
        </w:r>
      </w:hyperlink>
      <w:r w:rsidRPr="00CC770F">
        <w:rPr>
          <w:rFonts w:ascii="Times New Roman" w:hAnsi="Times New Roman" w:cs="Times New Roman"/>
        </w:rPr>
        <w:t xml:space="preserve">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A3B84" w:rsidRPr="00CC770F" w:rsidRDefault="003A3B84" w:rsidP="003A3B84">
      <w:pPr>
        <w:pStyle w:val="ConsPlusNormal"/>
        <w:spacing w:before="220"/>
        <w:ind w:firstLine="540"/>
        <w:jc w:val="both"/>
        <w:rPr>
          <w:rFonts w:ascii="Times New Roman" w:hAnsi="Times New Roman" w:cs="Times New Roman"/>
        </w:rPr>
      </w:pPr>
      <w:bookmarkStart w:id="6" w:name="P6045"/>
      <w:bookmarkEnd w:id="6"/>
      <w:r w:rsidRPr="00CC770F">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(пп. 2.5.3 введен </w:t>
      </w:r>
      <w:hyperlink r:id="rId7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lastRenderedPageBreak/>
        <w:t xml:space="preserve">(п. 2.5 в ред. </w:t>
      </w:r>
      <w:hyperlink r:id="rId7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 в том числе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с учетом необходимости обращения в организации, участвующие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 срок приостановления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срок выдачи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(направления) документов, являющихся результатом</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2.6. Срок предоставления муниципальной услуги не более двух месяцев со дня поступления ходатайства о предоставлении муниципальной услуги в Уполномоченный орган или департамент.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Уведомление об отказе в приеме документов, необходимых для предоставления услуги вместе с таким ходатайством возвращается Заявителю в течение 30 календарных дней со дня его поступления в Уполномоченный орган или департамент, с указанием причин, послуживших основанием для отказа в принятии ходатайства для рассмотрения.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направления документа, являющегося результатом предоставления муниципальной услуги, - в течение 14 календарных дней со дня принятия соответствующего решения.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муниципальной услуги подлежит прекращению при отказе Заявителя от получения муниципальной услуги, изложенного в письменной форме. Принятия решения по заявлению об отказе от получения муниципальной услуги, а также уведомление Заявителя о прекращении рассмотрения заявления не требуется.</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Нормативные правовые акты, регулирующие предоставление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7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bookmarkStart w:id="7" w:name="P6076"/>
      <w:bookmarkEnd w:id="7"/>
      <w:r w:rsidRPr="00CC770F">
        <w:rPr>
          <w:rFonts w:ascii="Times New Roman" w:hAnsi="Times New Roman" w:cs="Times New Roman"/>
        </w:rPr>
        <w:t>2.8. Для получения муниципальной услуги Заявитель представляет: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2.8.1. В случае обращения об отнесении земельного участка к определенной категории земель: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правоустанавливающие или правоудостоверяющие документы на земельный участок;</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проект рекультивации земель (в случаях, установленных законодательством);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г) документ, подтверждающий полномочия представителя заявителя действовать от имени заявителя;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д) заявление о предоставлении муниципальной услуги в свободной форме, либо по </w:t>
      </w:r>
      <w:hyperlink w:anchor="P6415">
        <w:r w:rsidRPr="00CC770F">
          <w:rPr>
            <w:rFonts w:ascii="Times New Roman" w:hAnsi="Times New Roman" w:cs="Times New Roman"/>
            <w:color w:val="0000FF"/>
          </w:rPr>
          <w:t>форме</w:t>
        </w:r>
      </w:hyperlink>
      <w:r w:rsidRPr="00CC770F">
        <w:rPr>
          <w:rFonts w:ascii="Times New Roman" w:hAnsi="Times New Roman" w:cs="Times New Roman"/>
        </w:rPr>
        <w:t xml:space="preserve"> согласно приложению 1 к настоящему Административному регламенту.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2.8.2. В случае обращения о переводе земельного участка из одной категории в другую:</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правоустанавливающие или правоудостоверяющие документы на земельный участок;</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проект рекультивации земель (в случаях, установленных законодательством);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г) документ, подтверждающий полномочия представителя заявителя действовать от имени заявителя;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 заявление о предоставлении муниципальной в свободной форме, либо по </w:t>
      </w:r>
      <w:hyperlink w:anchor="P6501">
        <w:r w:rsidRPr="00CC770F">
          <w:rPr>
            <w:rFonts w:ascii="Times New Roman" w:hAnsi="Times New Roman" w:cs="Times New Roman"/>
            <w:color w:val="0000FF"/>
          </w:rPr>
          <w:t>форме</w:t>
        </w:r>
      </w:hyperlink>
      <w:r w:rsidRPr="00CC770F">
        <w:rPr>
          <w:rFonts w:ascii="Times New Roman" w:hAnsi="Times New Roman" w:cs="Times New Roman"/>
        </w:rPr>
        <w:t xml:space="preserve"> согласно приложению 2 к настоящему Административному регламенту.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2.8.3. Документ, удостоверяющий личность заявителя, представителя.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2.9. Заявления и прилагаемые документы, указанные в </w:t>
      </w:r>
      <w:hyperlink w:anchor="P6076">
        <w:r w:rsidRPr="00CC770F">
          <w:rPr>
            <w:rFonts w:ascii="Times New Roman" w:hAnsi="Times New Roman" w:cs="Times New Roman"/>
            <w:color w:val="0000FF"/>
          </w:rPr>
          <w:t>пункте 2.8</w:t>
        </w:r>
      </w:hyperlink>
      <w:r w:rsidRPr="00CC770F">
        <w:rPr>
          <w:rFonts w:ascii="Times New Roman" w:hAnsi="Times New Roman" w:cs="Times New Roman"/>
        </w:rPr>
        <w:t xml:space="preserve"> Административного регламента, направляются (подаются) в Уполномоченный орган или департамент по выбору Заявителя одним из следующих способов: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2.9.1. При личном обращении в Уполномоченный орган, департамент или многофункциональный центр.</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2.9.2. Посредством почтовой связи.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2.9.3. Посредством направления электронного документа на официальную электронную почту Уполномоченного органа или департамента.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2.9.4. В электронной форме путем заполнения формы запроса через личный кабинет на ЕПГУ.</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которые находятся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распоряжении государственных органов, органов местного</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самоуправления и иных органов, участвующих в предоставлении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государственных или муниципальных услуг</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2.10.1. Сведения из Единого государственного реестра юридических лиц.</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2.10.2. Сведения из Единого государственного реестра индивидуальных предпринимателей.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2.10.3. Сведения из Единого государственного реестра недвижимости в отношении земельного участка.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2.10.4. Утратил силу. - </w:t>
      </w:r>
      <w:hyperlink r:id="rId7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22.07.2024 N 659.</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2.11. При предоставлении муниципальной услуги запрещается требовать от Заявителя: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2.11.2.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7">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78">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79">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bookmarkStart w:id="8" w:name="P6136"/>
      <w:bookmarkEnd w:id="8"/>
      <w:r w:rsidRPr="00CC770F">
        <w:rPr>
          <w:rFonts w:ascii="Times New Roman" w:hAnsi="Times New Roman" w:cs="Times New Roman"/>
        </w:rPr>
        <w:t>2.12. Основаниями для отказа в приеме к рассмотрению документов, необходимых для предоставления муниципальной услуги, являются: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2.12.1. С ходатайством обратилось ненадлежащее лицо.</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2.12.2. К ходатайству приложены документы, состав, форма или содержание которых не соответствуют требованиям земельного законодательства.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2.12.3. Запрос о предоставлении услуги подан в орган местного самоуправления, в полномочия которых не входит предоставление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2.12.4.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2.12.5. Представление неполного комплекта документов, необходимого для предоставления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2.12.6. Представленные документы, необходимые для предоставления услуги, утратили силу.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2.12.7.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2.12.8.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2.12.9. Представленные электронные образы документов не позволяют в полном объеме прочитать текст документа и (или) распознать реквизиты документа.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2.12.10.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2.13.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 посредством ЕПГУ.</w:t>
      </w:r>
    </w:p>
    <w:p w:rsidR="003A3B84" w:rsidRPr="00CC770F" w:rsidRDefault="003A3B84" w:rsidP="003A3B84">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Ходатайство о предоставлении муниципальной услуги, поступившее в департамент иным способом и не подлежащее рассмотрению по основаниям, установленным </w:t>
      </w:r>
      <w:hyperlink w:anchor="P6136">
        <w:r w:rsidRPr="00CC770F">
          <w:rPr>
            <w:rFonts w:ascii="Times New Roman" w:hAnsi="Times New Roman" w:cs="Times New Roman"/>
            <w:color w:val="0000FF"/>
          </w:rPr>
          <w:t>частью 2.12</w:t>
        </w:r>
      </w:hyperlink>
      <w:r w:rsidRPr="00CC770F">
        <w:rPr>
          <w:rFonts w:ascii="Times New Roman" w:hAnsi="Times New Roman" w:cs="Times New Roman"/>
        </w:rPr>
        <w:t xml:space="preserve"> настоящего Административного регламента, подлежит возврату в течение 30 календарных дней со дня поступления заявления, в порядке получения документов указанном в заявлении о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или отказа в предоставлении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2.15. Оснований для приостановления предоставления муниципальной услуги законодательством Российской Федерации не предусмотрено.</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2.16. Основания для отказа в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2.16.1.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2.16.2.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2.16.3.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(в случае обращения с заявлением о переводе земель или земельных участков в составе таких земель из одной категории в другую).</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2.17. Услуги, необходимые и обязательные для предоставления муниципальной услуги, отсутствуют.</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государственной пошлины</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или иной оплаты, взимаемой за предоставление муниципальной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2.18. Предоставление муниципальной услуги осуществляется бесплатно.</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платы за предоставление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услуг, которые являются необходимыми и обязательными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включая информацию</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о методике расчета размера такой платы</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2.19. Услуги, необходимые и обязательные для предоставления муниципальной услуги, отсутствуют.</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департаменте или многофункциональном центре - 15 минут.</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2.21.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w:t>
      </w:r>
      <w:r w:rsidRPr="00CC770F">
        <w:rPr>
          <w:rFonts w:ascii="Times New Roman" w:hAnsi="Times New Roman" w:cs="Times New Roman"/>
        </w:rPr>
        <w:lastRenderedPageBreak/>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и наименования отдела;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возможность беспрепятственного доступа к объекту (зданию, помещению), в котором предоставляется муниципальная услуга;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2.23. Основными показателями доступности предоставления муниципальной услуги являются: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2.23.1.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2.23.2. Возможность получения Заявителем уведомлений о предоставлении муниципальной услуги с помощью ЕПГУ.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2.24. Основными показателями качества предоставления муниципальной услуги являются: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2.24.3. Отсутствие обоснованных жалоб на действия (бездействие) сотрудников и их некорректное (невнимательное) отношение к Заявителям.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2.24.4. Отсутствие нарушений установленных сроков в процессе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2.24.5. Отсутствие заявлений об оспаривании решений, действий (бездействия) </w:t>
      </w:r>
      <w:r w:rsidRPr="00CC770F">
        <w:rPr>
          <w:rFonts w:ascii="Times New Roman" w:hAnsi="Times New Roman" w:cs="Times New Roman"/>
        </w:rPr>
        <w:lastRenderedPageBreak/>
        <w:t>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в том числе учитывающие особенности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в многофункциональных</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центрах, особенности предоставления муниципальной услуги</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по экстерриториальному принципу и особенности предоставления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муниципальной услуги в электронной форме</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2.25. Возможность получения муниципальной услуги по экстерриториальному принципу не предусмотрена.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департамент.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Результаты предоставления муниципальной услуги, указанные в </w:t>
      </w:r>
      <w:hyperlink w:anchor="P6037">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департамента в случае направления заявления посредством ЕПГУ.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6399">
        <w:r w:rsidRPr="00CC770F">
          <w:rPr>
            <w:rFonts w:ascii="Times New Roman" w:hAnsi="Times New Roman" w:cs="Times New Roman"/>
            <w:color w:val="0000FF"/>
          </w:rPr>
          <w:t>пунктом 6.4</w:t>
        </w:r>
      </w:hyperlink>
      <w:r w:rsidRPr="00CC770F">
        <w:rPr>
          <w:rFonts w:ascii="Times New Roman" w:hAnsi="Times New Roman" w:cs="Times New Roman"/>
        </w:rPr>
        <w:t xml:space="preserve"> настоящего Административного регламента.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2.27. Электронные документы могут быть предоставлены в следующих форматах: xml, doc, docx, odt, xls, xlsx, ods, pdf, jpg, jpeg, zip, rar, sig, png, bmp, tiff.</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"черно-белый" (при отсутствии в документе графических изображений и (или) цветного текста);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количество файлов должно соответствовать количеству документов, каждый из которых </w:t>
      </w:r>
      <w:r w:rsidRPr="00CC770F">
        <w:rPr>
          <w:rFonts w:ascii="Times New Roman" w:hAnsi="Times New Roman" w:cs="Times New Roman"/>
        </w:rPr>
        <w:lastRenderedPageBreak/>
        <w:t>содержит текстовую и (или) графическую информацию.</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Электронные документы должны обеспечивать: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идентифицировать документ и количество листов в документе;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Случаи и порядок предоставления муниципальных услуг</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упреждающем (проактивном) режиме в соответствии со статьей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7.3 Федерального закона N 210-ФЗ</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2.28. Муниципальная услуга в упреждающем (проактивном) режиме не предоставляется.</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проверка документов и регистрация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сведений;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результата.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8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3.2. При предоставлении муниципальной услуги в электронной форме Заявителю обеспечиваются: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осуществление оценки качества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8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3.3. Формирование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При формировании заявления Заявителю обеспечивается: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заявления и иных документов, указанных в </w:t>
      </w:r>
      <w:hyperlink w:anchor="P6076">
        <w:r w:rsidRPr="00CC770F">
          <w:rPr>
            <w:rFonts w:ascii="Times New Roman" w:hAnsi="Times New Roman" w:cs="Times New Roman"/>
            <w:color w:val="0000FF"/>
          </w:rPr>
          <w:t>пункте 2.8</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3A3B84" w:rsidRPr="00CC770F" w:rsidRDefault="003A3B84" w:rsidP="003A3B84">
      <w:pPr>
        <w:pStyle w:val="ConsPlusNormal"/>
        <w:spacing w:before="220"/>
        <w:ind w:firstLine="540"/>
        <w:jc w:val="both"/>
        <w:rPr>
          <w:rFonts w:ascii="Times New Roman" w:hAnsi="Times New Roman" w:cs="Times New Roman"/>
        </w:rPr>
      </w:pPr>
      <w:bookmarkStart w:id="9" w:name="P6320"/>
      <w:bookmarkEnd w:id="9"/>
      <w:r w:rsidRPr="00CC770F">
        <w:rPr>
          <w:rFonts w:ascii="Times New Roman" w:hAnsi="Times New Roman" w:cs="Times New Roman"/>
        </w:rPr>
        <w:t>3.4.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3.5.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6320">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3.6. Заявителю в качестве результата предоставления муниципальной услуги обеспечивается возможность:</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б) уведомление о результатах рассмотрения документов, необходимых для предоставления </w:t>
      </w:r>
      <w:r w:rsidRPr="00CC770F">
        <w:rPr>
          <w:rFonts w:ascii="Times New Roman" w:hAnsi="Times New Roman" w:cs="Times New Roman"/>
        </w:rPr>
        <w:lastRenderedPageBreak/>
        <w:t>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3.8. Оценка качества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83">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84">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8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3.11. В случае выявления опечаток и ошибок Заявитель вправе обратиться в Уполномоченный орган или департамент с заявлением с приложением документов, указанных в </w:t>
      </w:r>
      <w:hyperlink w:anchor="P6076">
        <w:r w:rsidRPr="00CC770F">
          <w:rPr>
            <w:rFonts w:ascii="Times New Roman" w:hAnsi="Times New Roman" w:cs="Times New Roman"/>
            <w:color w:val="0000FF"/>
          </w:rPr>
          <w:t>пункте 2.8</w:t>
        </w:r>
      </w:hyperlink>
      <w:r w:rsidRPr="00CC770F">
        <w:rPr>
          <w:rFonts w:ascii="Times New Roman" w:hAnsi="Times New Roman" w:cs="Times New Roman"/>
        </w:rPr>
        <w:t xml:space="preserve"> настоящего Административного регламента.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 Основания отказа в приеме заявления об исправлении опечаток и ошибок указаны в </w:t>
      </w:r>
      <w:hyperlink w:anchor="P6136">
        <w:r w:rsidRPr="00CC770F">
          <w:rPr>
            <w:rFonts w:ascii="Times New Roman" w:hAnsi="Times New Roman" w:cs="Times New Roman"/>
            <w:color w:val="0000FF"/>
          </w:rPr>
          <w:t>пункте 2.12</w:t>
        </w:r>
      </w:hyperlink>
      <w:r w:rsidRPr="00CC770F">
        <w:rPr>
          <w:rFonts w:ascii="Times New Roman" w:hAnsi="Times New Roman" w:cs="Times New Roman"/>
        </w:rPr>
        <w:t xml:space="preserve"> настоящего Административного регламента.</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A3B84" w:rsidRPr="00CC770F" w:rsidRDefault="003A3B84" w:rsidP="003A3B84">
      <w:pPr>
        <w:pStyle w:val="ConsPlusNormal"/>
        <w:spacing w:before="220"/>
        <w:ind w:firstLine="540"/>
        <w:jc w:val="both"/>
        <w:rPr>
          <w:rFonts w:ascii="Times New Roman" w:hAnsi="Times New Roman" w:cs="Times New Roman"/>
        </w:rPr>
      </w:pPr>
      <w:bookmarkStart w:id="10" w:name="P6356"/>
      <w:bookmarkEnd w:id="10"/>
      <w:r w:rsidRPr="00CC770F">
        <w:rPr>
          <w:rFonts w:ascii="Times New Roman" w:hAnsi="Times New Roman" w:cs="Times New Roman"/>
        </w:rPr>
        <w:t>3.13.1.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3.13.2. Департамент при получении заявления, указанного в </w:t>
      </w:r>
      <w:hyperlink w:anchor="P6356">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w:t>
      </w:r>
      <w:r w:rsidRPr="00CC770F">
        <w:rPr>
          <w:rFonts w:ascii="Times New Roman" w:hAnsi="Times New Roman" w:cs="Times New Roman"/>
        </w:rPr>
        <w:lastRenderedPageBreak/>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3.13.3. Департамент обеспечивает устранение опечаток и ошибок в документах, являющихся результатом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3.13.4. Срок устранения опечаток и ошибок не должен превышать 3 (трех) рабочих дней с даты регистрации заявления, указанного в </w:t>
      </w:r>
      <w:hyperlink w:anchor="P6356">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регламента</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муниципальную услугу, а также его должностных лиц,</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муниципальных служащих</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запроса (заявления) и прилагаемых к нему документов для предоставления муниципальной услуги;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Ответ на телефонный звонок должен начинаться с информации о наименовании организации, </w:t>
      </w:r>
      <w:r w:rsidRPr="00CC770F">
        <w:rPr>
          <w:rFonts w:ascii="Times New Roman" w:hAnsi="Times New Roman" w:cs="Times New Roman"/>
        </w:rPr>
        <w:lastRenderedPageBreak/>
        <w:t>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услуги</w:t>
      </w:r>
    </w:p>
    <w:p w:rsidR="003A3B84" w:rsidRPr="00CC770F" w:rsidRDefault="003A3B84" w:rsidP="003A3B84">
      <w:pPr>
        <w:pStyle w:val="ConsPlusNormal"/>
        <w:jc w:val="center"/>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между Уполномоченным органом и многофункциональным центром в порядке, утвержденном </w:t>
      </w:r>
      <w:hyperlink r:id="rId8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9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3A3B84" w:rsidRPr="00CC770F" w:rsidRDefault="003A3B84" w:rsidP="003A3B84">
      <w:pPr>
        <w:pStyle w:val="ConsPlusNormal"/>
        <w:spacing w:before="220"/>
        <w:ind w:firstLine="540"/>
        <w:jc w:val="both"/>
        <w:rPr>
          <w:rFonts w:ascii="Times New Roman" w:hAnsi="Times New Roman" w:cs="Times New Roman"/>
        </w:rPr>
      </w:pPr>
      <w:bookmarkStart w:id="11" w:name="P6399"/>
      <w:bookmarkEnd w:id="11"/>
      <w:r w:rsidRPr="00CC770F">
        <w:rPr>
          <w:rFonts w:ascii="Times New Roman" w:hAnsi="Times New Roman" w:cs="Times New Roman"/>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3A3B84" w:rsidRPr="00CC770F" w:rsidRDefault="003A3B84" w:rsidP="003A3B84">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center"/>
        <w:rPr>
          <w:rFonts w:ascii="Times New Roman" w:hAnsi="Times New Roman" w:cs="Times New Roman"/>
        </w:rPr>
      </w:pPr>
      <w:bookmarkStart w:id="12" w:name="P6415"/>
      <w:bookmarkEnd w:id="12"/>
      <w:r w:rsidRPr="00CC770F">
        <w:rPr>
          <w:rFonts w:ascii="Times New Roman" w:hAnsi="Times New Roman" w:cs="Times New Roman"/>
        </w:rPr>
        <w:t>ФОРМА</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ЗАЯВЛЕНИЯ НА ОТНЕСЕНИЕ ЗЕМЕЛЬ ИЛИ ЗЕМЕЛЬНЫХ УЧАСТКОВ</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lastRenderedPageBreak/>
        <w:t>В СОСТАВЕ ТАКИХ ЗЕМЕЛЬ К ОПРЕДЕЛЕННОЙ КАТЕГОРИИ</w:t>
      </w:r>
    </w:p>
    <w:p w:rsidR="003A3B84" w:rsidRPr="00CC770F" w:rsidRDefault="003A3B84" w:rsidP="003A3B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3B84"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91">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r>
    </w:tbl>
    <w:p w:rsidR="003A3B84" w:rsidRPr="00CC770F" w:rsidRDefault="003A3B84" w:rsidP="003A3B8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742"/>
        <w:gridCol w:w="510"/>
        <w:gridCol w:w="1644"/>
      </w:tblGrid>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center"/>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rPr>
                <w:rFonts w:ascii="Times New Roman" w:hAnsi="Times New Roman" w:cs="Times New Roman"/>
              </w:rPr>
            </w:pP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3A3B84" w:rsidRPr="00CC770F" w:rsidTr="00DB6D19">
        <w:tc>
          <w:tcPr>
            <w:tcW w:w="6917" w:type="dxa"/>
            <w:gridSpan w:val="2"/>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154" w:type="dxa"/>
            <w:gridSpan w:val="2"/>
            <w:tcBorders>
              <w:top w:val="nil"/>
              <w:left w:val="nil"/>
              <w:bottom w:val="single" w:sz="4" w:space="0" w:color="auto"/>
              <w:right w:val="nil"/>
            </w:tcBorders>
          </w:tcPr>
          <w:p w:rsidR="003A3B84" w:rsidRPr="00CC770F" w:rsidRDefault="003A3B84" w:rsidP="00DB6D19">
            <w:pPr>
              <w:pStyle w:val="ConsPlusNormal"/>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3A3B84" w:rsidRPr="00CC770F" w:rsidRDefault="003A3B84" w:rsidP="00DB6D19">
            <w:pPr>
              <w:pStyle w:val="ConsPlusNormal"/>
              <w:jc w:val="center"/>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3A3B84" w:rsidRPr="00CC770F" w:rsidTr="00DB6D19">
        <w:tc>
          <w:tcPr>
            <w:tcW w:w="7427" w:type="dxa"/>
            <w:gridSpan w:val="3"/>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644" w:type="dxa"/>
            <w:tcBorders>
              <w:top w:val="nil"/>
              <w:left w:val="nil"/>
              <w:bottom w:val="single" w:sz="4" w:space="0" w:color="auto"/>
              <w:right w:val="nil"/>
            </w:tcBorders>
          </w:tcPr>
          <w:p w:rsidR="003A3B84" w:rsidRPr="00CC770F" w:rsidRDefault="003A3B84" w:rsidP="00DB6D19">
            <w:pPr>
              <w:pStyle w:val="ConsPlusNormal"/>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bl>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об отнесении земель или земельного участка к определенной</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категории земель</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Прошу отнести земельный участок:</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расположенный по адресу (местоположение) 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площадью 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с кадастровым номером 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к категории земель 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категория земель, к которой предполагается отнести</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земельный участок)</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Земельный участок принадлежит 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правообладатель земли (земельного участка))</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на праве 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право на землю (земельный участок))</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Приложения:</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1) 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2) 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lastRenderedPageBreak/>
        <w:t xml:space="preserve">    Документы,  являющиеся результатом предоставления муниципальной услуги,</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AEBD0BD" wp14:editId="03B3C7F8">
            <wp:extent cx="180975" cy="2381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230B1863" wp14:editId="7BB356A4">
            <wp:extent cx="180975" cy="2381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2A0FD920" wp14:editId="3D096ABB">
            <wp:extent cx="180975" cy="2381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департаменте  имущественных  и</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земельных отношений Администрации Ханты-Мансийского района</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2D505410" wp14:editId="7DB5B244">
            <wp:extent cx="180975" cy="2381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Заявитель (представитель) 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полностью) (подпись)</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center"/>
        <w:rPr>
          <w:rFonts w:ascii="Times New Roman" w:hAnsi="Times New Roman" w:cs="Times New Roman"/>
        </w:rPr>
      </w:pPr>
      <w:bookmarkStart w:id="13" w:name="P6501"/>
      <w:bookmarkEnd w:id="13"/>
      <w:r w:rsidRPr="00CC770F">
        <w:rPr>
          <w:rFonts w:ascii="Times New Roman" w:hAnsi="Times New Roman" w:cs="Times New Roman"/>
        </w:rPr>
        <w:t>ФОРМА</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ЗАЯВЛЕНИЯ НА ПЕРЕВОД ЗЕМЕЛЬ ИЛИ ЗЕМЕЛЬНЫХ УЧАСТКОВ В СОСТАВЕ</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ТАКИХ ЗЕМЕЛЬ ИЗ ОДНОЙ КАТЕГОРИИ В ДРУГУЮ</w:t>
      </w:r>
    </w:p>
    <w:p w:rsidR="003A3B84" w:rsidRPr="00CC770F" w:rsidRDefault="003A3B84" w:rsidP="003A3B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3B84"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93">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3A3B84" w:rsidRPr="00CC770F" w:rsidRDefault="003A3B84" w:rsidP="00DB6D19">
            <w:pPr>
              <w:pStyle w:val="ConsPlusNormal"/>
              <w:rPr>
                <w:rFonts w:ascii="Times New Roman" w:hAnsi="Times New Roman" w:cs="Times New Roman"/>
              </w:rPr>
            </w:pPr>
          </w:p>
        </w:tc>
      </w:tr>
    </w:tbl>
    <w:p w:rsidR="003A3B84" w:rsidRPr="00CC770F" w:rsidRDefault="003A3B84" w:rsidP="003A3B8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742"/>
        <w:gridCol w:w="510"/>
        <w:gridCol w:w="1644"/>
      </w:tblGrid>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center"/>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rPr>
                <w:rFonts w:ascii="Times New Roman" w:hAnsi="Times New Roman" w:cs="Times New Roman"/>
              </w:rPr>
            </w:pP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3A3B84" w:rsidRPr="00CC770F" w:rsidTr="00DB6D19">
        <w:tc>
          <w:tcPr>
            <w:tcW w:w="6917" w:type="dxa"/>
            <w:gridSpan w:val="2"/>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154" w:type="dxa"/>
            <w:gridSpan w:val="2"/>
            <w:tcBorders>
              <w:top w:val="nil"/>
              <w:left w:val="nil"/>
              <w:bottom w:val="single" w:sz="4" w:space="0" w:color="auto"/>
              <w:right w:val="nil"/>
            </w:tcBorders>
          </w:tcPr>
          <w:p w:rsidR="003A3B84" w:rsidRPr="00CC770F" w:rsidRDefault="003A3B84" w:rsidP="00DB6D19">
            <w:pPr>
              <w:pStyle w:val="ConsPlusNormal"/>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3A3B84" w:rsidRPr="00CC770F" w:rsidRDefault="003A3B84" w:rsidP="00DB6D19">
            <w:pPr>
              <w:pStyle w:val="ConsPlusNormal"/>
              <w:jc w:val="center"/>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3A3B84" w:rsidRPr="00CC770F" w:rsidRDefault="003A3B84"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3A3B84" w:rsidRPr="00CC770F" w:rsidTr="00DB6D19">
        <w:tc>
          <w:tcPr>
            <w:tcW w:w="7427" w:type="dxa"/>
            <w:gridSpan w:val="3"/>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644" w:type="dxa"/>
            <w:tcBorders>
              <w:top w:val="nil"/>
              <w:left w:val="nil"/>
              <w:bottom w:val="single" w:sz="4" w:space="0" w:color="auto"/>
              <w:right w:val="nil"/>
            </w:tcBorders>
          </w:tcPr>
          <w:p w:rsidR="003A3B84" w:rsidRPr="00CC770F" w:rsidRDefault="003A3B84" w:rsidP="00DB6D19">
            <w:pPr>
              <w:pStyle w:val="ConsPlusNormal"/>
              <w:rPr>
                <w:rFonts w:ascii="Times New Roman" w:hAnsi="Times New Roman" w:cs="Times New Roman"/>
              </w:rPr>
            </w:pPr>
          </w:p>
        </w:tc>
      </w:tr>
      <w:tr w:rsidR="003A3B84" w:rsidRPr="00CC770F" w:rsidTr="00DB6D19">
        <w:tc>
          <w:tcPr>
            <w:tcW w:w="3175" w:type="dxa"/>
            <w:tcBorders>
              <w:top w:val="nil"/>
              <w:left w:val="nil"/>
              <w:bottom w:val="nil"/>
              <w:right w:val="nil"/>
            </w:tcBorders>
          </w:tcPr>
          <w:p w:rsidR="003A3B84" w:rsidRPr="00CC770F" w:rsidRDefault="003A3B84"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3A3B84" w:rsidRPr="00CC770F" w:rsidRDefault="003A3B84" w:rsidP="00DB6D19">
            <w:pPr>
              <w:pStyle w:val="ConsPlusNormal"/>
              <w:jc w:val="right"/>
              <w:rPr>
                <w:rFonts w:ascii="Times New Roman" w:hAnsi="Times New Roman" w:cs="Times New Roman"/>
              </w:rPr>
            </w:pPr>
          </w:p>
        </w:tc>
      </w:tr>
    </w:tbl>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Ходатайство о переводе земель или земельного участка</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из одной категории в другую</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Прошу перевести земельный участок:</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расположенный по адресу (местоположение) 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площадью 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с кадастровым номером _____________________________________________________</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из категории земель 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категория земель, к которой принадлежит земельный участок)</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в категорию земель 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категория земель, в которую планируется осуществить перевод</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земельного участка)</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в связи 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обоснование перевода земельного участка с указанием на</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положения Федерального </w:t>
      </w:r>
      <w:hyperlink r:id="rId94">
        <w:r w:rsidRPr="00CC770F">
          <w:rPr>
            <w:rFonts w:ascii="Times New Roman" w:hAnsi="Times New Roman" w:cs="Times New Roman"/>
            <w:color w:val="0000FF"/>
          </w:rPr>
          <w:t>закона</w:t>
        </w:r>
      </w:hyperlink>
      <w:r w:rsidRPr="00CC770F">
        <w:rPr>
          <w:rFonts w:ascii="Times New Roman" w:hAnsi="Times New Roman" w:cs="Times New Roman"/>
        </w:rPr>
        <w:t xml:space="preserve"> от 21.12.2004 N 172-ФЗ)</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Земельный участок принадлежит 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правообладатель земли (земельного участка))</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на праве 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право на землю (земельный участок))</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Приложения:</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1) 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2) 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Документы,  являющиеся результатом предоставления муниципальной услуги,</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E84CD58" wp14:editId="07C67F84">
            <wp:extent cx="180975" cy="2381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6516968F" wp14:editId="2E9AE137">
            <wp:extent cx="180975" cy="23812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06BEB8BA" wp14:editId="5DC15E75">
            <wp:extent cx="180975" cy="2381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департаменте  имущественных  и</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земельных отношений Администрации Ханты-Мансийского района</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E5192C2" wp14:editId="7A77F7A9">
            <wp:extent cx="180975" cy="2381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3A3B84" w:rsidRPr="00CC770F" w:rsidRDefault="003A3B84" w:rsidP="003A3B84">
      <w:pPr>
        <w:pStyle w:val="ConsPlusNonformat"/>
        <w:jc w:val="both"/>
        <w:rPr>
          <w:rFonts w:ascii="Times New Roman" w:hAnsi="Times New Roman" w:cs="Times New Roman"/>
        </w:rPr>
      </w:pP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Заявитель (представитель) _________________________________________________</w:t>
      </w:r>
    </w:p>
    <w:p w:rsidR="003A3B84" w:rsidRPr="00CC770F" w:rsidRDefault="003A3B84" w:rsidP="003A3B84">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полностью) (подпись)</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СОСТАВ,</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3A3B84" w:rsidRPr="00CC770F" w:rsidRDefault="003A3B84" w:rsidP="003A3B84">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9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приеме документов, необходимых</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для предоставления услуги</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9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ФОРМА</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РЕШЕНИЯ ОБ ОТНЕСЕНИИ ЗЕМЕЛЬ ИЛИ ЗЕМЕЛЬНЫХ УЧАСТКОВ В СОСТАВЕ</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ТАКИХ ЗЕМЕЛЬ К ОПРЕДЕЛЕННОЙ КАТЕГОРИИ ЗЕМЕЛЬ</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9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ФОРМА</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РЕШЕНИЯ О ПЕРЕВОДЕ ЗЕМЕЛЬ ИЛИ ЗЕМЕЛЬНЫХ УЧАСТКОВ В СОСТАВЕ</w:t>
      </w: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ТАКИХ ЗЕМЕЛЬ ИЗ ОДНОЙ КАТЕГОРИИ В ДРУГУЮ</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9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3A3B84" w:rsidRPr="00CC770F" w:rsidRDefault="003A3B84" w:rsidP="003A3B84">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A3B84" w:rsidRPr="00CC770F" w:rsidRDefault="003A3B84" w:rsidP="003A3B84">
      <w:pPr>
        <w:pStyle w:val="ConsPlusNormal"/>
        <w:rPr>
          <w:rFonts w:ascii="Times New Roman" w:hAnsi="Times New Roman" w:cs="Times New Roman"/>
        </w:rPr>
      </w:pPr>
    </w:p>
    <w:p w:rsidR="003A3B84" w:rsidRPr="00CC770F" w:rsidRDefault="003A3B84" w:rsidP="003A3B84">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предоставлении услуги</w:t>
      </w:r>
    </w:p>
    <w:p w:rsidR="003A3B84" w:rsidRPr="00CC770F" w:rsidRDefault="003A3B84" w:rsidP="003A3B84">
      <w:pPr>
        <w:pStyle w:val="ConsPlusNormal"/>
        <w:ind w:firstLine="540"/>
        <w:jc w:val="both"/>
        <w:rPr>
          <w:rFonts w:ascii="Times New Roman" w:hAnsi="Times New Roman" w:cs="Times New Roman"/>
        </w:rPr>
      </w:pPr>
    </w:p>
    <w:p w:rsidR="003A3B84" w:rsidRPr="00CC770F" w:rsidRDefault="003A3B84" w:rsidP="003A3B84">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9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A3B84" w:rsidRPr="00CC770F" w:rsidRDefault="003A3B84" w:rsidP="003A3B84">
      <w:pPr>
        <w:pStyle w:val="ConsPlusNormal"/>
        <w:ind w:firstLine="540"/>
        <w:jc w:val="both"/>
        <w:rPr>
          <w:rFonts w:ascii="Times New Roman" w:hAnsi="Times New Roman" w:cs="Times New Roman"/>
        </w:rPr>
      </w:pPr>
    </w:p>
    <w:p w:rsidR="003A3B84" w:rsidRDefault="003A3B84">
      <w:bookmarkStart w:id="14" w:name="_GoBack"/>
      <w:bookmarkEnd w:id="14"/>
    </w:p>
    <w:sectPr w:rsidR="003A3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84"/>
    <w:rsid w:val="003A3B84"/>
    <w:rsid w:val="0059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55029-82E1-4839-986B-EEE56CBE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B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3B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A3B8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21" Type="http://schemas.openxmlformats.org/officeDocument/2006/relationships/hyperlink" Target="https://login.consultant.ru/link/?req=doc&amp;base=RLAW926&amp;n=267883&amp;dst=100005" TargetMode="External"/><Relationship Id="rId34" Type="http://schemas.openxmlformats.org/officeDocument/2006/relationships/hyperlink" Target="https://login.consultant.ru/link/?req=doc&amp;base=LAW&amp;n=523235&amp;dst=100094"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63" Type="http://schemas.openxmlformats.org/officeDocument/2006/relationships/hyperlink" Target="https://login.consultant.ru/link/?req=doc&amp;base=RLAW926&amp;n=306123&amp;dst=100006" TargetMode="External"/><Relationship Id="rId68"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306123&amp;dst=100009" TargetMode="External"/><Relationship Id="rId84" Type="http://schemas.openxmlformats.org/officeDocument/2006/relationships/hyperlink" Target="https://login.consultant.ru/link/?req=doc&amp;base=LAW&amp;n=523235&amp;dst=107" TargetMode="External"/><Relationship Id="rId89" Type="http://schemas.openxmlformats.org/officeDocument/2006/relationships/hyperlink" Target="https://login.consultant.ru/link/?req=doc&amp;base=LAW&amp;n=475220" TargetMode="External"/><Relationship Id="rId97" Type="http://schemas.openxmlformats.org/officeDocument/2006/relationships/hyperlink" Target="https://login.consultant.ru/link/?req=doc&amp;base=RLAW926&amp;n=294335&amp;dst=100168"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RLAW926&amp;n=306123&amp;dst=100006" TargetMode="External"/><Relationship Id="rId92"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s://login.consultant.ru/link/?req=doc&amp;base=RLAW926&amp;n=247243&amp;dst=100005" TargetMode="External"/><Relationship Id="rId29" Type="http://schemas.openxmlformats.org/officeDocument/2006/relationships/hyperlink" Target="https://login.consultant.ru/link/?req=doc&amp;base=RLAW926&amp;n=294335&amp;dst=100005" TargetMode="External"/><Relationship Id="rId11" Type="http://schemas.openxmlformats.org/officeDocument/2006/relationships/hyperlink" Target="https://login.consultant.ru/link/?req=doc&amp;base=RLAW926&amp;n=226651&amp;dst=100006" TargetMode="External"/><Relationship Id="rId24" Type="http://schemas.openxmlformats.org/officeDocument/2006/relationships/hyperlink" Target="https://login.consultant.ru/link/?req=doc&amp;base=RLAW926&amp;n=270180&amp;dst=100005"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66" Type="http://schemas.openxmlformats.org/officeDocument/2006/relationships/hyperlink" Target="https://login.consultant.ru/link/?req=doc&amp;base=RLAW926&amp;n=306123&amp;dst=100006" TargetMode="External"/><Relationship Id="rId74" Type="http://schemas.openxmlformats.org/officeDocument/2006/relationships/hyperlink" Target="https://login.consultant.ru/link/?req=doc&amp;base=RLAW926&amp;n=294335&amp;dst=100157" TargetMode="External"/><Relationship Id="rId79" Type="http://schemas.openxmlformats.org/officeDocument/2006/relationships/hyperlink" Target="https://login.consultant.ru/link/?req=doc&amp;base=LAW&amp;n=523235&amp;dst=359" TargetMode="External"/><Relationship Id="rId87" Type="http://schemas.openxmlformats.org/officeDocument/2006/relationships/hyperlink" Target="https://login.consultant.ru/link/?req=doc&amp;base=RLAW926&amp;n=338120&amp;dst=100165" TargetMode="External"/><Relationship Id="rId5" Type="http://schemas.openxmlformats.org/officeDocument/2006/relationships/hyperlink" Target="https://login.consultant.ru/link/?req=doc&amp;base=RLAW926&amp;n=182510&amp;dst=100005" TargetMode="External"/><Relationship Id="rId61" Type="http://schemas.openxmlformats.org/officeDocument/2006/relationships/hyperlink" Target="https://login.consultant.ru/link/?req=doc&amp;base=RLAW926&amp;n=267883&amp;dst=100567" TargetMode="External"/><Relationship Id="rId82" Type="http://schemas.openxmlformats.org/officeDocument/2006/relationships/hyperlink" Target="https://login.consultant.ru/link/?req=doc&amp;base=RLAW926&amp;n=338120&amp;dst=100163" TargetMode="External"/><Relationship Id="rId90" Type="http://schemas.openxmlformats.org/officeDocument/2006/relationships/hyperlink" Target="https://login.consultant.ru/link/?req=doc&amp;base=LAW&amp;n=475220" TargetMode="External"/><Relationship Id="rId95" Type="http://schemas.openxmlformats.org/officeDocument/2006/relationships/hyperlink" Target="https://login.consultant.ru/link/?req=doc&amp;base=RLAW926&amp;n=294335&amp;dst=100168"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314498&amp;dst=100053" TargetMode="External"/><Relationship Id="rId69" Type="http://schemas.openxmlformats.org/officeDocument/2006/relationships/hyperlink" Target="https://login.consultant.ru/link/?req=doc&amp;base=LAW&amp;n=494960" TargetMode="External"/><Relationship Id="rId77" Type="http://schemas.openxmlformats.org/officeDocument/2006/relationships/hyperlink" Target="https://login.consultant.ru/link/?req=doc&amp;base=LAW&amp;n=523235&amp;dst=100010" TargetMode="External"/><Relationship Id="rId100" Type="http://schemas.openxmlformats.org/officeDocument/2006/relationships/fontTable" Target="fontTable.xm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38120&amp;dst=100160" TargetMode="External"/><Relationship Id="rId80" Type="http://schemas.openxmlformats.org/officeDocument/2006/relationships/hyperlink" Target="https://login.consultant.ru/link/?req=doc&amp;base=RLAW926&amp;n=294335&amp;dst=100165" TargetMode="External"/><Relationship Id="rId85" Type="http://schemas.openxmlformats.org/officeDocument/2006/relationships/hyperlink" Target="https://login.consultant.ru/link/?req=doc&amp;base=LAW&amp;n=311791" TargetMode="External"/><Relationship Id="rId93" Type="http://schemas.openxmlformats.org/officeDocument/2006/relationships/hyperlink" Target="https://login.consultant.ru/link/?req=doc&amp;base=RLAW926&amp;n=306123&amp;dst=100006" TargetMode="External"/><Relationship Id="rId98" Type="http://schemas.openxmlformats.org/officeDocument/2006/relationships/hyperlink" Target="https://login.consultant.ru/link/?req=doc&amp;base=RLAW926&amp;n=294335&amp;dst=100168"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14498&amp;dst=100054"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94335&amp;dst=100156" TargetMode="External"/><Relationship Id="rId70" Type="http://schemas.openxmlformats.org/officeDocument/2006/relationships/hyperlink" Target="https://login.consultant.ru/link/?req=doc&amp;base=LAW&amp;n=521885&amp;dst=100023" TargetMode="External"/><Relationship Id="rId75" Type="http://schemas.openxmlformats.org/officeDocument/2006/relationships/hyperlink" Target="https://login.consultant.ru/link/?req=doc&amp;base=RLAW926&amp;n=338120&amp;dst=100162" TargetMode="External"/><Relationship Id="rId83" Type="http://schemas.openxmlformats.org/officeDocument/2006/relationships/hyperlink" Target="https://login.consultant.ru/link/?req=doc&amp;base=LAW&amp;n=443427&amp;dst=49" TargetMode="External"/><Relationship Id="rId88" Type="http://schemas.openxmlformats.org/officeDocument/2006/relationships/hyperlink" Target="https://login.consultant.ru/link/?req=doc&amp;base=RLAW926&amp;n=338120&amp;dst=100166" TargetMode="External"/><Relationship Id="rId91" Type="http://schemas.openxmlformats.org/officeDocument/2006/relationships/hyperlink" Target="https://login.consultant.ru/link/?req=doc&amp;base=RLAW926&amp;n=306123&amp;dst=100006" TargetMode="External"/><Relationship Id="rId96" Type="http://schemas.openxmlformats.org/officeDocument/2006/relationships/hyperlink" Target="https://login.consultant.ru/link/?req=doc&amp;base=RLAW926&amp;n=294335&amp;dst=100168"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38120&amp;dst=100159" TargetMode="External"/><Relationship Id="rId73" Type="http://schemas.openxmlformats.org/officeDocument/2006/relationships/hyperlink" Target="https://login.consultant.ru/link/?req=doc&amp;base=RLAW926&amp;n=314498&amp;dst=100055" TargetMode="External"/><Relationship Id="rId78" Type="http://schemas.openxmlformats.org/officeDocument/2006/relationships/hyperlink" Target="https://login.consultant.ru/link/?req=doc&amp;base=LAW&amp;n=523235&amp;dst=43" TargetMode="External"/><Relationship Id="rId81" Type="http://schemas.openxmlformats.org/officeDocument/2006/relationships/hyperlink" Target="https://login.consultant.ru/link/?req=doc&amp;base=RLAW926&amp;n=294335&amp;dst=100167" TargetMode="External"/><Relationship Id="rId86" Type="http://schemas.openxmlformats.org/officeDocument/2006/relationships/hyperlink" Target="https://login.consultant.ru/link/?req=doc&amp;base=RLAW926&amp;n=338120&amp;dst=100164" TargetMode="External"/><Relationship Id="rId94" Type="http://schemas.openxmlformats.org/officeDocument/2006/relationships/hyperlink" Target="https://login.consultant.ru/link/?req=doc&amp;base=LAW&amp;n=465814" TargetMode="External"/><Relationship Id="rId99" Type="http://schemas.openxmlformats.org/officeDocument/2006/relationships/hyperlink" Target="https://login.consultant.ru/link/?req=doc&amp;base=RLAW926&amp;n=294335&amp;dst=100168" TargetMode="External"/><Relationship Id="rId101" Type="http://schemas.openxmlformats.org/officeDocument/2006/relationships/theme" Target="theme/theme1.xm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12037</Words>
  <Characters>68612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2026-01-14T09:31:00Z</dcterms:created>
  <dcterms:modified xsi:type="dcterms:W3CDTF">2026-01-14T09:37:00Z</dcterms:modified>
</cp:coreProperties>
</file>